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B8" w:rsidRDefault="000004B8" w:rsidP="000004B8">
      <w:pPr>
        <w:jc w:val="center"/>
        <w:rPr>
          <w:b/>
          <w:lang w:val="kk-KZ"/>
        </w:rPr>
      </w:pPr>
      <w:r>
        <w:rPr>
          <w:b/>
          <w:lang w:val="kk-KZ"/>
        </w:rPr>
        <w:t xml:space="preserve">Лекция 11. </w:t>
      </w:r>
      <w:r>
        <w:rPr>
          <w:b/>
          <w:lang w:val="kk-KZ"/>
        </w:rPr>
        <w:t>Основы гальваностегии (основоположник Б. Якоби)</w:t>
      </w:r>
    </w:p>
    <w:p w:rsidR="000004B8" w:rsidRDefault="000004B8" w:rsidP="000004B8">
      <w:pPr>
        <w:jc w:val="center"/>
        <w:rPr>
          <w:b/>
          <w:lang w:val="kk-KZ"/>
        </w:rPr>
      </w:pPr>
    </w:p>
    <w:p w:rsidR="000004B8" w:rsidRDefault="000004B8" w:rsidP="000004B8">
      <w:pPr>
        <w:jc w:val="both"/>
        <w:rPr>
          <w:b/>
          <w:lang w:val="kk-KZ"/>
        </w:rPr>
      </w:pPr>
      <w:r>
        <w:rPr>
          <w:b/>
          <w:lang w:val="kk-KZ"/>
        </w:rPr>
        <w:t>Цель: дать знания по вопросам прикладной электрохимии, основу  гальванопокрытий.</w:t>
      </w:r>
      <w:bookmarkStart w:id="0" w:name="_GoBack"/>
      <w:bookmarkEnd w:id="0"/>
    </w:p>
    <w:p w:rsidR="000004B8" w:rsidRDefault="000004B8" w:rsidP="000004B8">
      <w:pPr>
        <w:jc w:val="center"/>
        <w:rPr>
          <w:b/>
          <w:lang w:val="kk-KZ"/>
        </w:rPr>
      </w:pP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Гальванотехника – это нанесение металлических покрытии на поверхности изделий электрохимическим методом. Катодом служит покрываемое изделия.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Гальванотехника подразделяется на два вида: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а) гальваностегия – нанесение тонких покрытий, прочносцепляющих;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б) гальванипластика – толстые, сравнительно легко отделяющиеся слои.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Гальванотехника широко используется для покрытия металлических изделий от коррозий, придание декоративного вида, твердости и специальную характеристик.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В зависимости от условий электролиза осадки металлов можно получить либо в губчатом виде, либо в компактном.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После смещения потенциала катода в отрицательную сторону по сравнением с равновесным потенциалам выделяемого металла, т.е после достижения напряжения разложение, в растворе начнется образование кристаллических зародышей выделяемого металл на электроде. Первоначально образуемые зародыши металла имеют толщину нескольких атомных слоев, и слой этих зародышей может рассматриваться как двухмерный. Дальнейший рост двухмерного зародыша может происходить и в плоскости самого зародыша (а) и перпендикулярном плоскости двухмерного зародышей (в).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Рост первоначального двухмерного зародыша может идти по трем направлением (1, 2, 3). Энергетически наиболее вероятный – является 1, так как работа образования зародыша в этом направлении минимальна и минимально число свободных граней вновь образуемого зародыша. В положении 2 число свободных граней нового зародыша будет на 1 больше и поэтому больше работа его образования, а наименее вероятно положение 3, т.е. перпендикулярное.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Обычно рост обьемного кристалла идет во всех направлениях, хотя скорость их может быть разная. Такая разная скорость зависит от режима электролиза.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При низких значениях поляризующего катодного тока и незначительном смещении катодного потенциала от равновесного – может произойти замедление роста кристалла в отдельных направлениях и кристалл начинает расти в только в одном направлении6 приобретая шитевидную форму. Это связано с тем6 что при малых плотностях тока происходит пассивация.  Всех, кроме одной, грнаней</w:t>
      </w:r>
      <w:r>
        <w:rPr>
          <w:b/>
          <w:lang w:val="kk-KZ"/>
        </w:rPr>
        <w:t xml:space="preserve"> </w:t>
      </w:r>
      <w:r>
        <w:rPr>
          <w:lang w:val="kk-KZ"/>
        </w:rPr>
        <w:t>кристалла за счет адсорбции на них ПАВ, которые всегда содержаться в электролитах. Адсорбция ПАВ на гранях кристалла позволяет на одной из граней поддерживать тока, которая превышает скорость поступление к этой грани ПАВ и обеспечивает рост этой грани.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С ростом силы и плотности поляризующего тока скорость роста осадка на катоде возрастает.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При этом увеличивается число возникающих новых кристаллических зародышей. Расстояние между зародышами и их число зависит от концентрации раствора, с уменьшением которой расстоянии возрастает, а число зародышей увеличивается.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ПАВ играют очень большую роль. Дело в том, что ПАВ адсорбируются на грани кристаллов, пассивируют их и способствует образованию новых многочисленных кристаллических зародышей благодаря чему образуются плотные, мелко-кристаллические осадки. Часто эти вещества входят в состав осадков, способствуют более плотному сцеплению, обуславливают блеск. Такие вещества называют блескобразующие добавки (унитиол, например).</w:t>
      </w:r>
    </w:p>
    <w:p w:rsidR="000004B8" w:rsidRDefault="000004B8" w:rsidP="000004B8">
      <w:pPr>
        <w:ind w:firstLine="709"/>
        <w:jc w:val="both"/>
        <w:rPr>
          <w:b/>
          <w:lang w:val="kk-KZ"/>
        </w:rPr>
      </w:pPr>
    </w:p>
    <w:p w:rsidR="000004B8" w:rsidRDefault="000004B8" w:rsidP="000004B8">
      <w:pPr>
        <w:ind w:firstLine="709"/>
        <w:jc w:val="center"/>
        <w:rPr>
          <w:b/>
          <w:lang w:val="kk-KZ"/>
        </w:rPr>
      </w:pPr>
      <w:r>
        <w:rPr>
          <w:b/>
          <w:lang w:val="kk-KZ"/>
        </w:rPr>
        <w:t>Совместный разряд ионов</w:t>
      </w:r>
    </w:p>
    <w:p w:rsidR="000004B8" w:rsidRDefault="000004B8" w:rsidP="000004B8">
      <w:pPr>
        <w:ind w:firstLine="709"/>
        <w:jc w:val="center"/>
        <w:rPr>
          <w:b/>
          <w:lang w:val="kk-KZ"/>
        </w:rPr>
      </w:pP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При наличии в растворе нескольких катионов возможен их совместный разряд и выделение на катоде (сплавы).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При совместном разряде на катоде двух металлов плотность тока, на катоде равна сумме плотностей тока разряда каждого металла.  Так, например, если при потенциале I начинает идти сплав двух металлов, то общий катодный ток: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position w:val="-12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18.25pt" o:ole="">
            <v:imagedata r:id="rId4" o:title=""/>
          </v:shape>
          <o:OLEObject Type="Embed" ProgID="Equation.DSMT4" ShapeID="_x0000_i1025" DrawAspect="Content" ObjectID="_1559505757" r:id="rId5"/>
        </w:object>
      </w:r>
      <w:r>
        <w:rPr>
          <w:lang w:val="kk-KZ"/>
        </w:rPr>
        <w:t xml:space="preserve">,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где </w:t>
      </w:r>
      <w:r>
        <w:rPr>
          <w:position w:val="-12"/>
        </w:rPr>
        <w:object w:dxaOrig="180" w:dyaOrig="360">
          <v:shape id="_x0000_i1026" type="#_x0000_t75" style="width:9.15pt;height:18.25pt" o:ole="">
            <v:imagedata r:id="rId6" o:title=""/>
          </v:shape>
          <o:OLEObject Type="Embed" ProgID="Equation.DSMT4" ShapeID="_x0000_i1026" DrawAspect="Content" ObjectID="_1559505758" r:id="rId7"/>
        </w:object>
      </w:r>
      <w:r>
        <w:rPr>
          <w:lang w:val="kk-KZ"/>
        </w:rPr>
        <w:t xml:space="preserve"> и </w:t>
      </w:r>
      <w:r>
        <w:rPr>
          <w:position w:val="-12"/>
        </w:rPr>
        <w:object w:dxaOrig="200" w:dyaOrig="360">
          <v:shape id="_x0000_i1027" type="#_x0000_t75" style="width:10.2pt;height:18.25pt" o:ole="">
            <v:imagedata r:id="rId8" o:title=""/>
          </v:shape>
          <o:OLEObject Type="Embed" ProgID="Equation.DSMT4" ShapeID="_x0000_i1027" DrawAspect="Content" ObjectID="_1559505759" r:id="rId9"/>
        </w:object>
      </w:r>
      <w:r>
        <w:rPr>
          <w:lang w:val="kk-KZ"/>
        </w:rPr>
        <w:t xml:space="preserve"> - плотности тока, при разряде соответствующих металлов 1 и 2.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Выделение металлов при разряде анионов это более сложный процесс. Кислородсодержащие анионы - Cr</w:t>
      </w:r>
      <w:r>
        <w:rPr>
          <w:vertAlign w:val="subscript"/>
          <w:lang w:val="kk-KZ"/>
        </w:rPr>
        <w:t>2</w:t>
      </w:r>
      <w:r>
        <w:rPr>
          <w:lang w:val="kk-KZ"/>
        </w:rPr>
        <w:t>O</w:t>
      </w:r>
      <w:r>
        <w:rPr>
          <w:vertAlign w:val="subscript"/>
          <w:lang w:val="kk-KZ"/>
        </w:rPr>
        <w:t>7</w:t>
      </w:r>
      <w:r>
        <w:rPr>
          <w:vertAlign w:val="superscript"/>
          <w:lang w:val="kk-KZ"/>
        </w:rPr>
        <w:t>2-</w:t>
      </w:r>
      <w:r>
        <w:rPr>
          <w:lang w:val="kk-KZ"/>
        </w:rPr>
        <w:t>, CrO</w:t>
      </w:r>
      <w:r>
        <w:rPr>
          <w:vertAlign w:val="subscript"/>
          <w:lang w:val="kk-KZ"/>
        </w:rPr>
        <w:t>4</w:t>
      </w:r>
      <w:r>
        <w:rPr>
          <w:vertAlign w:val="superscript"/>
          <w:lang w:val="kk-KZ"/>
        </w:rPr>
        <w:t>2-</w:t>
      </w:r>
      <w:r>
        <w:rPr>
          <w:lang w:val="kk-KZ"/>
        </w:rPr>
        <w:t>, MoO</w:t>
      </w:r>
      <w:r>
        <w:rPr>
          <w:vertAlign w:val="subscript"/>
          <w:lang w:val="kk-KZ"/>
        </w:rPr>
        <w:t>4</w:t>
      </w:r>
      <w:r>
        <w:rPr>
          <w:vertAlign w:val="superscript"/>
          <w:lang w:val="kk-KZ"/>
        </w:rPr>
        <w:t>2-</w:t>
      </w:r>
      <w:r>
        <w:rPr>
          <w:lang w:val="kk-KZ"/>
        </w:rPr>
        <w:t>, WO</w:t>
      </w:r>
      <w:r>
        <w:rPr>
          <w:vertAlign w:val="subscript"/>
          <w:lang w:val="kk-KZ"/>
        </w:rPr>
        <w:t>4</w:t>
      </w:r>
      <w:r>
        <w:rPr>
          <w:vertAlign w:val="superscript"/>
          <w:lang w:val="kk-KZ"/>
        </w:rPr>
        <w:t>2-</w:t>
      </w:r>
      <w:r>
        <w:rPr>
          <w:lang w:val="kk-KZ"/>
        </w:rPr>
        <w:t>, ReO</w:t>
      </w:r>
      <w:r>
        <w:rPr>
          <w:vertAlign w:val="subscript"/>
          <w:lang w:val="kk-KZ"/>
        </w:rPr>
        <w:t>4</w:t>
      </w:r>
      <w:r>
        <w:rPr>
          <w:vertAlign w:val="superscript"/>
          <w:lang w:val="kk-KZ"/>
        </w:rPr>
        <w:t>-</w:t>
      </w:r>
      <w:r>
        <w:rPr>
          <w:lang w:val="kk-KZ"/>
        </w:rPr>
        <w:t>.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Общая формула - (MO</w:t>
      </w:r>
      <w:r>
        <w:rPr>
          <w:vertAlign w:val="subscript"/>
          <w:lang w:val="kk-KZ"/>
        </w:rPr>
        <w:t>4</w:t>
      </w:r>
      <w:r>
        <w:rPr>
          <w:vertAlign w:val="superscript"/>
          <w:lang w:val="kk-KZ"/>
        </w:rPr>
        <w:t>2-</w:t>
      </w:r>
      <w:r>
        <w:rPr>
          <w:lang w:val="kk-KZ"/>
        </w:rPr>
        <w:t>).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 xml:space="preserve">Процесс разряда может идти ступенчато:  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MoO</w:t>
      </w:r>
      <w:r>
        <w:rPr>
          <w:vertAlign w:val="subscript"/>
          <w:lang w:val="kk-KZ"/>
        </w:rPr>
        <w:t>4</w:t>
      </w:r>
      <w:r>
        <w:rPr>
          <w:vertAlign w:val="superscript"/>
          <w:lang w:val="kk-KZ"/>
        </w:rPr>
        <w:t>2-</w:t>
      </w:r>
      <w:r>
        <w:rPr>
          <w:lang w:val="kk-KZ"/>
        </w:rPr>
        <w:t>→[Mo(VI)→Mo(III)→Mo(II)→Mo] или сразу: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Mo(VI)→Mo.</w:t>
      </w:r>
    </w:p>
    <w:p w:rsidR="000004B8" w:rsidRDefault="000004B8" w:rsidP="000004B8">
      <w:pPr>
        <w:ind w:firstLine="720"/>
        <w:jc w:val="both"/>
        <w:rPr>
          <w:lang w:val="kk-KZ"/>
        </w:rPr>
      </w:pPr>
      <w:r>
        <w:rPr>
          <w:lang w:val="kk-KZ"/>
        </w:rPr>
        <w:t>На каждый механизм влияет масса факторов и в каждом конкретном случае надо рассматривать процесс индивидуально.</w:t>
      </w:r>
    </w:p>
    <w:p w:rsidR="000004B8" w:rsidRDefault="000004B8" w:rsidP="000004B8">
      <w:pPr>
        <w:ind w:firstLine="720"/>
        <w:jc w:val="center"/>
        <w:rPr>
          <w:lang w:val="kk-KZ"/>
        </w:rPr>
      </w:pPr>
    </w:p>
    <w:p w:rsidR="001774C5" w:rsidRPr="000004B8" w:rsidRDefault="000004B8">
      <w:pPr>
        <w:rPr>
          <w:lang w:val="kk-KZ"/>
        </w:rPr>
      </w:pPr>
    </w:p>
    <w:sectPr w:rsidR="001774C5" w:rsidRPr="0000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B8"/>
    <w:rsid w:val="000004B8"/>
    <w:rsid w:val="005F365F"/>
    <w:rsid w:val="00C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047E-C993-4871-8D54-DD73D2EB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1</cp:revision>
  <dcterms:created xsi:type="dcterms:W3CDTF">2017-06-20T17:11:00Z</dcterms:created>
  <dcterms:modified xsi:type="dcterms:W3CDTF">2017-06-20T17:15:00Z</dcterms:modified>
</cp:coreProperties>
</file>